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5BA3B" w14:textId="77777777" w:rsidR="00326B7A" w:rsidRDefault="00326B7A" w:rsidP="00326B7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6E463F73" w14:textId="77777777" w:rsidR="00326B7A" w:rsidRDefault="00326B7A" w:rsidP="00326B7A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7FD0CB3" w14:textId="77777777" w:rsidR="00326B7A" w:rsidRDefault="00326B7A" w:rsidP="00326B7A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ABE619E" w14:textId="41221D72" w:rsidR="00A721CC" w:rsidRPr="00A721CC" w:rsidRDefault="00326B7A" w:rsidP="00A721CC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 w:rsidR="00A721CC">
        <w:rPr>
          <w:rFonts w:ascii="Corbel" w:hAnsi="Corbel"/>
          <w:b/>
          <w:sz w:val="24"/>
          <w:szCs w:val="24"/>
        </w:rPr>
        <w:t xml:space="preserve"> </w:t>
      </w:r>
      <w:r w:rsidR="00A721CC" w:rsidRPr="00A721CC">
        <w:rPr>
          <w:rFonts w:ascii="Corbel" w:eastAsia="Calibri" w:hAnsi="Corbel"/>
          <w:b/>
          <w:smallCaps/>
          <w:sz w:val="24"/>
          <w:szCs w:val="24"/>
        </w:rPr>
        <w:t>2026-2031</w:t>
      </w:r>
    </w:p>
    <w:p w14:paraId="04B3B674" w14:textId="77777777" w:rsidR="00A721CC" w:rsidRPr="00A721CC" w:rsidRDefault="00A721CC" w:rsidP="00A721CC">
      <w:pPr>
        <w:spacing w:after="0" w:line="240" w:lineRule="exact"/>
        <w:jc w:val="center"/>
        <w:rPr>
          <w:rFonts w:ascii="Corbel" w:eastAsia="Calibri" w:hAnsi="Corbel"/>
          <w:sz w:val="24"/>
          <w:szCs w:val="24"/>
        </w:rPr>
      </w:pPr>
      <w:r w:rsidRPr="00A721CC">
        <w:rPr>
          <w:rFonts w:ascii="Corbel" w:eastAsia="Calibri" w:hAnsi="Corbel"/>
          <w:sz w:val="24"/>
          <w:szCs w:val="24"/>
        </w:rPr>
        <w:t xml:space="preserve">Rok akademicki  </w:t>
      </w:r>
      <w:r w:rsidRPr="00A721CC">
        <w:rPr>
          <w:rFonts w:ascii="Corbel" w:eastAsia="Calibri" w:hAnsi="Corbel"/>
          <w:b/>
          <w:bCs/>
          <w:sz w:val="24"/>
          <w:szCs w:val="24"/>
        </w:rPr>
        <w:t>2026/2027 i 2027/28 i 2028/2029 i 2029/2030 i 2030/2031</w:t>
      </w:r>
    </w:p>
    <w:p w14:paraId="24BDE6EC" w14:textId="77777777" w:rsidR="00326B7A" w:rsidRDefault="00326B7A" w:rsidP="00326B7A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2450A0DC" w14:textId="77777777" w:rsidR="00326B7A" w:rsidRDefault="00326B7A" w:rsidP="00326B7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26B7A" w14:paraId="12336C1E" w14:textId="77777777" w:rsidTr="00326B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7E972" w14:textId="77777777" w:rsidR="00326B7A" w:rsidRDefault="00326B7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385DE" w14:textId="77777777" w:rsidR="00326B7A" w:rsidRDefault="00326B7A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Teorie interwencji i rehabilitacji medycznej osób </w:t>
            </w:r>
            <w:r>
              <w:rPr>
                <w:rFonts w:ascii="Corbel" w:hAnsi="Corbel"/>
                <w:sz w:val="24"/>
                <w:szCs w:val="24"/>
              </w:rPr>
              <w:br/>
              <w:t>z niepełnosprawnością intelektualną i sprzężoną</w:t>
            </w:r>
          </w:p>
        </w:tc>
      </w:tr>
      <w:tr w:rsidR="00326B7A" w14:paraId="0BE4F7EC" w14:textId="77777777" w:rsidTr="00326B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85E7" w14:textId="77777777" w:rsidR="00326B7A" w:rsidRDefault="00326B7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8C1F0" w14:textId="77777777" w:rsidR="00326B7A" w:rsidRDefault="00326B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326B7A" w14:paraId="22B9B481" w14:textId="77777777" w:rsidTr="00326B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C324" w14:textId="77777777" w:rsidR="00326B7A" w:rsidRDefault="00326B7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34F0" w14:textId="77777777" w:rsidR="00326B7A" w:rsidRDefault="00326B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326B7A" w14:paraId="0AEA0B52" w14:textId="77777777" w:rsidTr="00326B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801F" w14:textId="77777777" w:rsidR="00326B7A" w:rsidRDefault="00326B7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5F522" w14:textId="77777777" w:rsidR="00326B7A" w:rsidRDefault="00326B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Medycznych, Instytut Fizjoterapii</w:t>
            </w:r>
          </w:p>
        </w:tc>
      </w:tr>
      <w:tr w:rsidR="00326B7A" w14:paraId="361D24D9" w14:textId="77777777" w:rsidTr="00326B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06D4" w14:textId="77777777" w:rsidR="00326B7A" w:rsidRDefault="00326B7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DC24" w14:textId="77777777" w:rsidR="00326B7A" w:rsidRDefault="00326B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326B7A" w14:paraId="06D249C5" w14:textId="77777777" w:rsidTr="00326B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7585" w14:textId="77777777" w:rsidR="00326B7A" w:rsidRDefault="00326B7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3D3F" w14:textId="77777777" w:rsidR="00326B7A" w:rsidRDefault="00326B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326B7A" w14:paraId="46115CAF" w14:textId="77777777" w:rsidTr="00326B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C0AA" w14:textId="77777777" w:rsidR="00326B7A" w:rsidRDefault="00326B7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1924" w14:textId="77777777" w:rsidR="00326B7A" w:rsidRDefault="00326B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26B7A" w14:paraId="6EA51EE9" w14:textId="77777777" w:rsidTr="00326B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80EA" w14:textId="77777777" w:rsidR="00326B7A" w:rsidRDefault="00326B7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75498" w14:textId="60400B60" w:rsidR="00326B7A" w:rsidRDefault="001D24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26B7A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326B7A" w14:paraId="3545FC44" w14:textId="77777777" w:rsidTr="00326B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FCCBA" w14:textId="77777777" w:rsidR="00326B7A" w:rsidRDefault="00326B7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DCD9E" w14:textId="77777777" w:rsidR="00326B7A" w:rsidRDefault="00326B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i III rok, 4 i 5 semestr</w:t>
            </w:r>
          </w:p>
        </w:tc>
      </w:tr>
      <w:tr w:rsidR="00326B7A" w14:paraId="70354A0B" w14:textId="77777777" w:rsidTr="00326B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9CAF" w14:textId="77777777" w:rsidR="00326B7A" w:rsidRDefault="00326B7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D990" w14:textId="77777777" w:rsidR="00326B7A" w:rsidRDefault="00326B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E.1. Przygotowanie merytoryczne; przedmiot specjalnościowy</w:t>
            </w:r>
          </w:p>
        </w:tc>
      </w:tr>
      <w:tr w:rsidR="00326B7A" w14:paraId="004595C3" w14:textId="77777777" w:rsidTr="00326B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674F1" w14:textId="77777777" w:rsidR="00326B7A" w:rsidRDefault="00326B7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11F96" w14:textId="77777777" w:rsidR="00326B7A" w:rsidRDefault="00326B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326B7A" w14:paraId="27901262" w14:textId="77777777" w:rsidTr="00326B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0C45" w14:textId="77777777" w:rsidR="00326B7A" w:rsidRDefault="00326B7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66FE8" w14:textId="77777777" w:rsidR="00326B7A" w:rsidRDefault="00326B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Krystyna Barłóg, prof. UR </w:t>
            </w:r>
          </w:p>
        </w:tc>
      </w:tr>
      <w:tr w:rsidR="00326B7A" w14:paraId="6DC7BB63" w14:textId="77777777" w:rsidTr="00326B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EE93" w14:textId="77777777" w:rsidR="00326B7A" w:rsidRDefault="00326B7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6759" w14:textId="77777777" w:rsidR="00326B7A" w:rsidRDefault="00326B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n. o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zdr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Justyna Podgórska – Bednarz</w:t>
            </w:r>
          </w:p>
        </w:tc>
      </w:tr>
    </w:tbl>
    <w:p w14:paraId="226CC10C" w14:textId="77777777" w:rsidR="00326B7A" w:rsidRDefault="00326B7A" w:rsidP="00326B7A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 xml:space="preserve">e,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136BB68" w14:textId="77777777" w:rsidR="00326B7A" w:rsidRDefault="00326B7A" w:rsidP="00326B7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BC05AA6" w14:textId="77777777" w:rsidR="00326B7A" w:rsidRDefault="00326B7A" w:rsidP="00326B7A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63"/>
        <w:gridCol w:w="801"/>
        <w:gridCol w:w="821"/>
        <w:gridCol w:w="763"/>
        <w:gridCol w:w="948"/>
        <w:gridCol w:w="1229"/>
        <w:gridCol w:w="1612"/>
      </w:tblGrid>
      <w:tr w:rsidR="00326B7A" w14:paraId="162583EE" w14:textId="77777777" w:rsidTr="00326B7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724A" w14:textId="77777777" w:rsidR="00326B7A" w:rsidRDefault="00326B7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4C74E95" w14:textId="77777777" w:rsidR="00326B7A" w:rsidRDefault="00326B7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91D4" w14:textId="77777777" w:rsidR="00326B7A" w:rsidRDefault="00326B7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5AD8" w14:textId="77777777" w:rsidR="00326B7A" w:rsidRDefault="00326B7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C871" w14:textId="77777777" w:rsidR="00326B7A" w:rsidRDefault="00326B7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64D3" w14:textId="77777777" w:rsidR="00326B7A" w:rsidRDefault="00326B7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8E153" w14:textId="77777777" w:rsidR="00326B7A" w:rsidRDefault="00326B7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EB7F" w14:textId="77777777" w:rsidR="00326B7A" w:rsidRDefault="00326B7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1F68" w14:textId="77777777" w:rsidR="00326B7A" w:rsidRDefault="00326B7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CDEF" w14:textId="77777777" w:rsidR="00326B7A" w:rsidRDefault="00326B7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D1041" w14:textId="77777777" w:rsidR="00326B7A" w:rsidRDefault="00326B7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326B7A" w14:paraId="10EB4192" w14:textId="77777777" w:rsidTr="00326B7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EDAB" w14:textId="77777777" w:rsidR="00326B7A" w:rsidRDefault="00326B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9967" w14:textId="129EC03F" w:rsidR="00326B7A" w:rsidRDefault="003C52A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EDEB" w14:textId="77777777" w:rsidR="00326B7A" w:rsidRDefault="00326B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209F" w14:textId="77777777" w:rsidR="00326B7A" w:rsidRDefault="00326B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3BD9" w14:textId="77777777" w:rsidR="00326B7A" w:rsidRDefault="00326B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9D45" w14:textId="77777777" w:rsidR="00326B7A" w:rsidRDefault="00326B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24B3" w14:textId="77777777" w:rsidR="00326B7A" w:rsidRDefault="00326B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CF8E" w14:textId="77777777" w:rsidR="00326B7A" w:rsidRDefault="00326B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E3D0C" w14:textId="4DDFB596" w:rsidR="00326B7A" w:rsidRDefault="003C52A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8D39E" w14:textId="77777777" w:rsidR="00326B7A" w:rsidRDefault="00326B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4</w:t>
            </w:r>
          </w:p>
        </w:tc>
      </w:tr>
      <w:tr w:rsidR="00326B7A" w14:paraId="65ED0607" w14:textId="77777777" w:rsidTr="00326B7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4A8B" w14:textId="77777777" w:rsidR="00326B7A" w:rsidRDefault="00326B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7B6F" w14:textId="77777777" w:rsidR="00326B7A" w:rsidRDefault="00326B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0900" w14:textId="77777777" w:rsidR="00326B7A" w:rsidRDefault="00326B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6E7" w14:textId="77777777" w:rsidR="00326B7A" w:rsidRDefault="00326B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D4B6" w14:textId="77777777" w:rsidR="00326B7A" w:rsidRDefault="00326B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06F5" w14:textId="77777777" w:rsidR="00326B7A" w:rsidRDefault="00326B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D1B9" w14:textId="77777777" w:rsidR="00326B7A" w:rsidRDefault="00326B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958D" w14:textId="77777777" w:rsidR="00326B7A" w:rsidRDefault="00326B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18EB" w14:textId="0E3CE916" w:rsidR="00326B7A" w:rsidRDefault="003C52A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0A8EB" w14:textId="77777777" w:rsidR="00326B7A" w:rsidRDefault="00326B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4</w:t>
            </w:r>
          </w:p>
        </w:tc>
      </w:tr>
    </w:tbl>
    <w:p w14:paraId="510D1F65" w14:textId="77777777" w:rsidR="00326B7A" w:rsidRDefault="00326B7A" w:rsidP="00326B7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F7A5242" w14:textId="77777777" w:rsidR="00326B7A" w:rsidRDefault="00326B7A" w:rsidP="00326B7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12B2B5C0" w14:textId="77777777" w:rsidR="00326B7A" w:rsidRDefault="00326B7A" w:rsidP="00326B7A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>
        <w:rPr>
          <w:rFonts w:ascii="Corbel" w:eastAsia="MS Gothic" w:hAnsi="Corbel"/>
          <w:b w:val="0"/>
          <w:szCs w:val="24"/>
        </w:rPr>
        <w:sym w:font="Wingdings" w:char="F078"/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>zajęcia w formie tradycyjnej</w:t>
      </w:r>
    </w:p>
    <w:p w14:paraId="6CF33F52" w14:textId="77777777" w:rsidR="00326B7A" w:rsidRDefault="00326B7A" w:rsidP="00326B7A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zajęcia realizowane z wykorzystaniem metod i technik kształcenia na odległość</w:t>
      </w:r>
    </w:p>
    <w:p w14:paraId="4AD10BF3" w14:textId="77777777" w:rsidR="00326B7A" w:rsidRDefault="00326B7A" w:rsidP="00326B7A">
      <w:pPr>
        <w:pStyle w:val="Punktygwne"/>
        <w:spacing w:before="0" w:after="0"/>
        <w:rPr>
          <w:rFonts w:ascii="Corbel" w:hAnsi="Corbel"/>
          <w:szCs w:val="24"/>
        </w:rPr>
      </w:pPr>
    </w:p>
    <w:p w14:paraId="50C43721" w14:textId="77777777" w:rsidR="00326B7A" w:rsidRDefault="00326B7A" w:rsidP="00326B7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</w:p>
    <w:p w14:paraId="1283BC44" w14:textId="77777777" w:rsidR="00326B7A" w:rsidRDefault="00326B7A" w:rsidP="00326B7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wykłady: zaliczenie bez oceny</w:t>
      </w:r>
    </w:p>
    <w:p w14:paraId="62DA36EC" w14:textId="77777777" w:rsidR="00326B7A" w:rsidRDefault="00326B7A" w:rsidP="00326B7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warsztaty: zaliczenie z oceną</w:t>
      </w:r>
    </w:p>
    <w:p w14:paraId="6879DABE" w14:textId="77777777" w:rsidR="00326B7A" w:rsidRDefault="00326B7A" w:rsidP="00326B7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całość przedmiotu: egzamin</w:t>
      </w:r>
    </w:p>
    <w:p w14:paraId="25C99127" w14:textId="77777777" w:rsidR="00326B7A" w:rsidRDefault="00326B7A" w:rsidP="00326B7A">
      <w:pPr>
        <w:pStyle w:val="Punktygwne"/>
        <w:spacing w:before="0" w:after="0"/>
        <w:rPr>
          <w:rFonts w:ascii="Corbel" w:hAnsi="Corbel"/>
          <w:szCs w:val="24"/>
        </w:rPr>
      </w:pPr>
    </w:p>
    <w:p w14:paraId="40D24EBF" w14:textId="77777777" w:rsidR="00326B7A" w:rsidRDefault="00326B7A" w:rsidP="00326B7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26B7A" w14:paraId="7DF3DD2B" w14:textId="77777777" w:rsidTr="00326B7A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DD76" w14:textId="77777777" w:rsidR="00326B7A" w:rsidRDefault="00326B7A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brak wymagań wstępnych</w:t>
            </w:r>
          </w:p>
        </w:tc>
      </w:tr>
    </w:tbl>
    <w:p w14:paraId="0F78AAA4" w14:textId="77777777" w:rsidR="00326B7A" w:rsidRDefault="00326B7A" w:rsidP="00326B7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 , treści Programowe i stosowane metody Dydaktyczne</w:t>
      </w:r>
    </w:p>
    <w:p w14:paraId="23371E56" w14:textId="77777777" w:rsidR="00326B7A" w:rsidRDefault="00326B7A" w:rsidP="00326B7A">
      <w:pPr>
        <w:pStyle w:val="Punktygwne"/>
        <w:spacing w:before="0" w:after="0"/>
        <w:rPr>
          <w:rFonts w:ascii="Corbel" w:hAnsi="Corbel"/>
          <w:szCs w:val="24"/>
        </w:rPr>
      </w:pPr>
    </w:p>
    <w:p w14:paraId="14938B08" w14:textId="77777777" w:rsidR="00326B7A" w:rsidRDefault="00326B7A" w:rsidP="00326B7A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26B7A" w14:paraId="581641EC" w14:textId="77777777" w:rsidTr="00326B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77D0" w14:textId="77777777" w:rsidR="00326B7A" w:rsidRDefault="00326B7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5275" w14:textId="77777777" w:rsidR="00326B7A" w:rsidRDefault="00326B7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Dostarczenie podstawowej wiedzy na temat współczesnych teorii interwencji i rehabilitacji medycznej – w aspekcie osób z niepełnosprawnością intelektualną i niepełnosprawnością sprzężoną.</w:t>
            </w:r>
          </w:p>
        </w:tc>
      </w:tr>
      <w:tr w:rsidR="00326B7A" w14:paraId="43A313B7" w14:textId="77777777" w:rsidTr="00326B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D864" w14:textId="77777777" w:rsidR="00326B7A" w:rsidRDefault="00326B7A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767B" w14:textId="77777777" w:rsidR="00326B7A" w:rsidRDefault="00326B7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studentów do pracy w interdyscyplinarnym zespole terapeutycznym.</w:t>
            </w:r>
          </w:p>
        </w:tc>
      </w:tr>
    </w:tbl>
    <w:p w14:paraId="623834D0" w14:textId="77777777" w:rsidR="00326B7A" w:rsidRDefault="00326B7A" w:rsidP="00326B7A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214EE788" w14:textId="77777777" w:rsidR="00326B7A" w:rsidRDefault="00326B7A" w:rsidP="00326B7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bookmarkStart w:id="0" w:name="_Hlk231963786"/>
      <w:r>
        <w:rPr>
          <w:rFonts w:ascii="Corbel" w:hAnsi="Corbel"/>
          <w:b/>
          <w:sz w:val="24"/>
          <w:szCs w:val="24"/>
        </w:rPr>
        <w:t>3.2 Efekty uczenia się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984"/>
      </w:tblGrid>
      <w:tr w:rsidR="00326B7A" w14:paraId="7454448F" w14:textId="77777777" w:rsidTr="00326B7A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50952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827B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6D8C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</w:p>
        </w:tc>
      </w:tr>
      <w:tr w:rsidR="00326B7A" w14:paraId="209D6F26" w14:textId="77777777" w:rsidTr="00326B7A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24B3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BF84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Student/-ka: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18A6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326B7A" w14:paraId="5FC9BB25" w14:textId="77777777" w:rsidTr="00326B7A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CC49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F14C" w14:textId="1A76D930" w:rsidR="00326B7A" w:rsidRDefault="001D2488" w:rsidP="001D248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Zna P</w:t>
            </w:r>
            <w:r w:rsidRPr="001D2488">
              <w:rPr>
                <w:rFonts w:ascii="Corbel" w:hAnsi="Corbel"/>
                <w:b w:val="0"/>
                <w:szCs w:val="24"/>
              </w:rPr>
              <w:t>odstawy edukacji i rehabilitacji osób z niepełnosprawnością intelektualną; cele,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Pr="001D2488">
              <w:rPr>
                <w:rFonts w:ascii="Corbel" w:hAnsi="Corbel"/>
                <w:b w:val="0"/>
                <w:szCs w:val="24"/>
              </w:rPr>
              <w:t>zadania, przedmiot pedagogiki osób z niepełnosprawnością intelektualną – ujęcie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Pr="001D2488">
              <w:rPr>
                <w:rFonts w:ascii="Corbel" w:hAnsi="Corbel"/>
                <w:b w:val="0"/>
                <w:szCs w:val="24"/>
              </w:rPr>
              <w:t>historyczne; koncepcje, modele i definicje niepełnosprawności intelektualnej;</w:t>
            </w:r>
            <w:r w:rsidR="00370426">
              <w:rPr>
                <w:rFonts w:ascii="Corbel" w:hAnsi="Corbel"/>
                <w:b w:val="0"/>
                <w:szCs w:val="24"/>
              </w:rPr>
              <w:t xml:space="preserve"> </w:t>
            </w:r>
            <w:r w:rsidRPr="001D2488">
              <w:rPr>
                <w:rFonts w:ascii="Corbel" w:hAnsi="Corbel"/>
                <w:b w:val="0"/>
                <w:szCs w:val="24"/>
              </w:rPr>
              <w:t>miejsce ucznia z niepełnosprawnością intelektualną w systemach edukacji w Polsce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Pr="001D2488">
              <w:rPr>
                <w:rFonts w:ascii="Corbel" w:hAnsi="Corbel"/>
                <w:b w:val="0"/>
                <w:szCs w:val="24"/>
              </w:rPr>
              <w:t>i innych państwach; zagadnienie osobowości i zakres kompetencji nauczyciela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Pr="001D2488">
              <w:rPr>
                <w:rFonts w:ascii="Corbel" w:hAnsi="Corbel"/>
                <w:b w:val="0"/>
                <w:szCs w:val="24"/>
              </w:rPr>
              <w:t>(wychowawcy); potrzeby i zadania rozwojowe osób z niepełnosprawnością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Pr="001D2488">
              <w:rPr>
                <w:rFonts w:ascii="Corbel" w:hAnsi="Corbel"/>
                <w:b w:val="0"/>
                <w:szCs w:val="24"/>
              </w:rPr>
              <w:t>intelektualną w różnych okresach życia; zagadnienia wczesnego wspomagania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Pr="001D2488">
              <w:rPr>
                <w:rFonts w:ascii="Corbel" w:hAnsi="Corbel"/>
                <w:b w:val="0"/>
                <w:szCs w:val="24"/>
              </w:rPr>
              <w:t>rozwoju dziecka z niepełnosprawnością intelektualną, rolę rodziny tego dziecka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Pr="001D2488">
              <w:rPr>
                <w:rFonts w:ascii="Corbel" w:hAnsi="Corbel"/>
                <w:b w:val="0"/>
                <w:szCs w:val="24"/>
              </w:rPr>
              <w:t>oraz systemy wsparcia społecznego;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FD636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PS.W3.</w:t>
            </w:r>
          </w:p>
        </w:tc>
      </w:tr>
      <w:tr w:rsidR="00326B7A" w14:paraId="24B7DDC8" w14:textId="77777777" w:rsidTr="00326B7A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5900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37AE" w14:textId="05F9B388" w:rsidR="00326B7A" w:rsidRDefault="001D2488" w:rsidP="001D248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Zna </w:t>
            </w:r>
            <w:r w:rsidRPr="001D2488">
              <w:rPr>
                <w:rFonts w:ascii="Corbel" w:hAnsi="Corbel"/>
                <w:b w:val="0"/>
                <w:szCs w:val="24"/>
              </w:rPr>
              <w:t>medyczne aspekty edukacji i rehabilitacji osób z niepełnosprawności</w:t>
            </w:r>
            <w:r>
              <w:rPr>
                <w:rFonts w:ascii="Corbel" w:hAnsi="Corbel"/>
                <w:b w:val="0"/>
                <w:szCs w:val="24"/>
              </w:rPr>
              <w:t xml:space="preserve"> i</w:t>
            </w:r>
            <w:r w:rsidRPr="001D2488">
              <w:rPr>
                <w:rFonts w:ascii="Corbel" w:hAnsi="Corbel"/>
                <w:b w:val="0"/>
                <w:szCs w:val="24"/>
              </w:rPr>
              <w:t>ntelektualną; etiologię niepełnosprawności intelektualnej; obrazy kliniczne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Pr="001D2488">
              <w:rPr>
                <w:rFonts w:ascii="Corbel" w:hAnsi="Corbel"/>
                <w:b w:val="0"/>
                <w:szCs w:val="24"/>
              </w:rPr>
              <w:t>jednostek chorobowych, w tym genowych i chromosomowych, związanych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Pr="001D2488">
              <w:rPr>
                <w:rFonts w:ascii="Corbel" w:hAnsi="Corbel"/>
                <w:b w:val="0"/>
                <w:szCs w:val="24"/>
              </w:rPr>
              <w:t>z niepełnosprawnością intelektualną; współczesne teorie interwencji i rehabilitacji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Pr="001D2488">
              <w:rPr>
                <w:rFonts w:ascii="Corbel" w:hAnsi="Corbel"/>
                <w:b w:val="0"/>
                <w:szCs w:val="24"/>
              </w:rPr>
              <w:t>medycznej oraz medyczne aspekty niepełnosprawności sprzężonej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F084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PS.W5.</w:t>
            </w:r>
          </w:p>
        </w:tc>
      </w:tr>
      <w:tr w:rsidR="00326B7A" w14:paraId="5B35DD77" w14:textId="77777777" w:rsidTr="00326B7A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15BA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bookmarkStart w:id="1" w:name="_Hlk32575560"/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B1FA" w14:textId="3DEB80F3" w:rsidR="001D2488" w:rsidRPr="001D2488" w:rsidRDefault="001D2488" w:rsidP="001D248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Umie </w:t>
            </w:r>
            <w:r w:rsidRPr="001D2488">
              <w:rPr>
                <w:rFonts w:ascii="Corbel" w:hAnsi="Corbel"/>
                <w:b w:val="0"/>
                <w:szCs w:val="24"/>
              </w:rPr>
              <w:t>analizować medyczne aspekty edukacji i rehabilitacji osób z niepełnosprawnością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Pr="001D2488">
              <w:rPr>
                <w:rFonts w:ascii="Corbel" w:hAnsi="Corbel"/>
                <w:b w:val="0"/>
                <w:szCs w:val="24"/>
              </w:rPr>
              <w:t>intelektualną; określać etiologię niepełnosprawności intelektualnej; przedstawiać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Pr="001D2488">
              <w:rPr>
                <w:rFonts w:ascii="Corbel" w:hAnsi="Corbel"/>
                <w:b w:val="0"/>
                <w:szCs w:val="24"/>
              </w:rPr>
              <w:t>obrazy kliniczne jednostek chorobowych, w tym genowych i chromosomowych,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Pr="001D2488">
              <w:rPr>
                <w:rFonts w:ascii="Corbel" w:hAnsi="Corbel"/>
                <w:b w:val="0"/>
                <w:szCs w:val="24"/>
              </w:rPr>
              <w:t>związanych z niepełnosprawnością intelektualną; analizować i wykorzystywać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Pr="001D2488">
              <w:rPr>
                <w:rFonts w:ascii="Corbel" w:hAnsi="Corbel"/>
                <w:b w:val="0"/>
                <w:szCs w:val="24"/>
              </w:rPr>
              <w:t>współczesne teorie interwencji i rehabilitacji medycznej; określać medyczne</w:t>
            </w:r>
          </w:p>
          <w:p w14:paraId="498252C4" w14:textId="69C2A90C" w:rsidR="00326B7A" w:rsidRDefault="001D2488" w:rsidP="001D24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D2488">
              <w:rPr>
                <w:rFonts w:ascii="Corbel" w:hAnsi="Corbel"/>
                <w:b w:val="0"/>
                <w:szCs w:val="24"/>
              </w:rPr>
              <w:t>aspekty niepełnosprawności sprzężonej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0D02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PS.U1.</w:t>
            </w:r>
          </w:p>
        </w:tc>
      </w:tr>
      <w:tr w:rsidR="00326B7A" w14:paraId="5D4B9CBE" w14:textId="77777777" w:rsidTr="00326B7A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12F8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8DC8" w14:textId="68CE0C70" w:rsidR="00326B7A" w:rsidRDefault="001D2488" w:rsidP="00627D5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Umie a</w:t>
            </w:r>
            <w:r w:rsidRPr="001D2488">
              <w:rPr>
                <w:rFonts w:ascii="Corbel" w:hAnsi="Corbel"/>
                <w:b w:val="0"/>
                <w:szCs w:val="24"/>
              </w:rPr>
              <w:t>nalizować podstawy edukacji i rehabilitacji osób z niepełnosprawnością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Pr="001D2488">
              <w:rPr>
                <w:rFonts w:ascii="Corbel" w:hAnsi="Corbel"/>
                <w:b w:val="0"/>
                <w:szCs w:val="24"/>
              </w:rPr>
              <w:t>intelektualną, cele pedagogiki tych osób i jej zadania – ujęcie historyczne,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Pr="001D2488">
              <w:rPr>
                <w:rFonts w:ascii="Corbel" w:hAnsi="Corbel"/>
                <w:b w:val="0"/>
                <w:szCs w:val="24"/>
              </w:rPr>
              <w:t>koncepcje, modele i definicje niepełnosprawności intelektualnej; określać miejsce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Pr="001D2488">
              <w:rPr>
                <w:rFonts w:ascii="Corbel" w:hAnsi="Corbel"/>
                <w:b w:val="0"/>
                <w:szCs w:val="24"/>
              </w:rPr>
              <w:t>ucznia z niepełnosprawnością intelektualną w systemach edukacji w Polsce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Pr="001D2488">
              <w:rPr>
                <w:rFonts w:ascii="Corbel" w:hAnsi="Corbel"/>
                <w:b w:val="0"/>
                <w:szCs w:val="24"/>
              </w:rPr>
              <w:t xml:space="preserve">i innych państwach; </w:t>
            </w:r>
            <w:r w:rsidRPr="001D2488">
              <w:rPr>
                <w:rFonts w:ascii="Corbel" w:hAnsi="Corbel"/>
                <w:b w:val="0"/>
                <w:szCs w:val="24"/>
              </w:rPr>
              <w:lastRenderedPageBreak/>
              <w:t>definiować osobowość i kompetencje nauczyciela</w:t>
            </w:r>
            <w:r w:rsidR="00627D50">
              <w:rPr>
                <w:rFonts w:ascii="Corbel" w:hAnsi="Corbel"/>
                <w:b w:val="0"/>
                <w:szCs w:val="24"/>
              </w:rPr>
              <w:t xml:space="preserve"> </w:t>
            </w:r>
            <w:r w:rsidRPr="001D2488">
              <w:rPr>
                <w:rFonts w:ascii="Corbel" w:hAnsi="Corbel"/>
                <w:b w:val="0"/>
                <w:szCs w:val="24"/>
              </w:rPr>
              <w:t>(wychowawcy); analizować i określać potrzeby i zadania rozwojowe osób</w:t>
            </w:r>
            <w:r w:rsidR="00627D50">
              <w:rPr>
                <w:rFonts w:ascii="Corbel" w:hAnsi="Corbel"/>
                <w:b w:val="0"/>
                <w:szCs w:val="24"/>
              </w:rPr>
              <w:t xml:space="preserve"> </w:t>
            </w:r>
            <w:r w:rsidRPr="001D2488">
              <w:rPr>
                <w:rFonts w:ascii="Corbel" w:hAnsi="Corbel"/>
                <w:b w:val="0"/>
                <w:szCs w:val="24"/>
              </w:rPr>
              <w:t>z niepełnosprawnością intelektualną w różnych okresach życia; uzasadniać rolę</w:t>
            </w:r>
            <w:r w:rsidR="00627D50">
              <w:rPr>
                <w:rFonts w:ascii="Corbel" w:hAnsi="Corbel"/>
                <w:b w:val="0"/>
                <w:szCs w:val="24"/>
              </w:rPr>
              <w:t xml:space="preserve"> </w:t>
            </w:r>
            <w:r w:rsidRPr="001D2488">
              <w:rPr>
                <w:rFonts w:ascii="Corbel" w:hAnsi="Corbel"/>
                <w:b w:val="0"/>
                <w:szCs w:val="24"/>
              </w:rPr>
              <w:t>wczesnego wspomagania rozwoju dziecka z niepełnosprawnością intelektualną;</w:t>
            </w:r>
            <w:r w:rsidR="00627D50">
              <w:rPr>
                <w:rFonts w:ascii="Corbel" w:hAnsi="Corbel"/>
                <w:b w:val="0"/>
                <w:szCs w:val="24"/>
              </w:rPr>
              <w:t xml:space="preserve"> </w:t>
            </w:r>
            <w:r w:rsidRPr="001D2488">
              <w:rPr>
                <w:rFonts w:ascii="Corbel" w:hAnsi="Corbel"/>
                <w:b w:val="0"/>
                <w:szCs w:val="24"/>
              </w:rPr>
              <w:t>charakteryzować rolę rodziny osoby z niepełnosprawnością i analizować oraz</w:t>
            </w:r>
            <w:r w:rsidR="00627D50">
              <w:rPr>
                <w:rFonts w:ascii="Corbel" w:hAnsi="Corbel"/>
                <w:b w:val="0"/>
                <w:szCs w:val="24"/>
              </w:rPr>
              <w:t xml:space="preserve"> </w:t>
            </w:r>
            <w:r w:rsidRPr="001D2488">
              <w:rPr>
                <w:rFonts w:ascii="Corbel" w:hAnsi="Corbel"/>
                <w:b w:val="0"/>
                <w:szCs w:val="24"/>
              </w:rPr>
              <w:t>określać systemy wsparcia społecznego</w:t>
            </w:r>
            <w:r w:rsidR="00627D50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1BC1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PS.U4.</w:t>
            </w:r>
          </w:p>
        </w:tc>
      </w:tr>
      <w:tr w:rsidR="00326B7A" w14:paraId="5DCE9446" w14:textId="77777777" w:rsidTr="00326B7A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918DD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A915" w14:textId="01E83928" w:rsidR="00326B7A" w:rsidRDefault="00627D5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Jest gotów do </w:t>
            </w:r>
            <w:r w:rsidRPr="00627D50">
              <w:rPr>
                <w:rFonts w:ascii="Corbel" w:hAnsi="Corbel"/>
                <w:b w:val="0"/>
                <w:szCs w:val="24"/>
              </w:rPr>
              <w:t>autorefleksji nad rozwojem zawodowym;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25974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PS.K2.</w:t>
            </w:r>
          </w:p>
        </w:tc>
      </w:tr>
      <w:tr w:rsidR="00326B7A" w14:paraId="1AD2ACDB" w14:textId="77777777" w:rsidTr="00326B7A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B392A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E424" w14:textId="5AFA80B3" w:rsidR="00326B7A" w:rsidRDefault="00627D5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Jest gotów do </w:t>
            </w:r>
            <w:r w:rsidRPr="00627D50">
              <w:rPr>
                <w:rFonts w:ascii="Corbel" w:hAnsi="Corbel"/>
                <w:b w:val="0"/>
                <w:szCs w:val="24"/>
              </w:rPr>
              <w:t>wykorzystania zdobytej wiedzy do analizy zdarzeń pedagogicznych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3D7E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PS.K4.</w:t>
            </w:r>
          </w:p>
          <w:p w14:paraId="6078F16C" w14:textId="7C3B8EEC" w:rsidR="00627D50" w:rsidRDefault="00627D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PS.K</w:t>
            </w:r>
            <w:r>
              <w:rPr>
                <w:rFonts w:ascii="Corbel" w:hAnsi="Corbel"/>
                <w:b w:val="0"/>
                <w:szCs w:val="24"/>
              </w:rPr>
              <w:t>7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bookmarkEnd w:id="0"/>
    <w:bookmarkEnd w:id="1"/>
    <w:p w14:paraId="28D64F0F" w14:textId="77777777" w:rsidR="00326B7A" w:rsidRDefault="00326B7A" w:rsidP="00326B7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 w14:paraId="40A3B297" w14:textId="77777777" w:rsidR="00326B7A" w:rsidRDefault="00326B7A" w:rsidP="00326B7A">
      <w:pPr>
        <w:pStyle w:val="Akapitzlist"/>
        <w:numPr>
          <w:ilvl w:val="0"/>
          <w:numId w:val="25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6"/>
      </w:tblGrid>
      <w:tr w:rsidR="00326B7A" w14:paraId="2120B47B" w14:textId="77777777" w:rsidTr="00326B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10E9" w14:textId="77777777" w:rsidR="00326B7A" w:rsidRDefault="00326B7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326B7A" w14:paraId="09FF4D8D" w14:textId="77777777" w:rsidTr="00326B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937E" w14:textId="77777777" w:rsidR="00326B7A" w:rsidRDefault="00326B7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Interdyscyplinarność pedagogiki specjalnej w aspekcie nauk medycznych i nauk o zdrowiu. </w:t>
            </w:r>
          </w:p>
        </w:tc>
      </w:tr>
      <w:tr w:rsidR="00326B7A" w14:paraId="4372A67E" w14:textId="77777777" w:rsidTr="00326B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C89B" w14:textId="77777777" w:rsidR="00326B7A" w:rsidRDefault="00326B7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Niepełność intelektualna i inne typy niepełnosprawności – etiologia. </w:t>
            </w:r>
          </w:p>
        </w:tc>
      </w:tr>
      <w:tr w:rsidR="00326B7A" w14:paraId="20AECA4F" w14:textId="77777777" w:rsidTr="00326B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14DB" w14:textId="77777777" w:rsidR="00326B7A" w:rsidRDefault="00326B7A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Rozpoznania medyczne związane z występowaniem niepełnosprawności intelektualnej - obraz kliniczny.</w:t>
            </w:r>
          </w:p>
        </w:tc>
      </w:tr>
      <w:tr w:rsidR="00326B7A" w14:paraId="06E01216" w14:textId="77777777" w:rsidTr="00326B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0DBE" w14:textId="77777777" w:rsidR="00326B7A" w:rsidRDefault="00326B7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Niepełnosprawność sprzężona – aspekty medyczne. </w:t>
            </w:r>
          </w:p>
        </w:tc>
      </w:tr>
      <w:tr w:rsidR="00326B7A" w14:paraId="103D1B10" w14:textId="77777777" w:rsidTr="00326B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845F" w14:textId="77777777" w:rsidR="00326B7A" w:rsidRDefault="00326B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Współczesne teorie interwencji i rehabilitacji medycznej – w aspekcie osób z niepełnosprawnością intelektualną i niepełnosprawnością sprzężoną. </w:t>
            </w:r>
          </w:p>
        </w:tc>
      </w:tr>
    </w:tbl>
    <w:p w14:paraId="1343F388" w14:textId="77777777" w:rsidR="00326B7A" w:rsidRDefault="00326B7A" w:rsidP="00326B7A">
      <w:pPr>
        <w:spacing w:after="0" w:line="240" w:lineRule="auto"/>
        <w:rPr>
          <w:rFonts w:ascii="Corbel" w:hAnsi="Corbel"/>
          <w:sz w:val="24"/>
          <w:szCs w:val="24"/>
        </w:rPr>
      </w:pPr>
    </w:p>
    <w:p w14:paraId="30E25D28" w14:textId="77777777" w:rsidR="00326B7A" w:rsidRDefault="00326B7A" w:rsidP="00326B7A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26B7A" w14:paraId="1FAF9376" w14:textId="77777777" w:rsidTr="00326B7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9C92" w14:textId="77777777" w:rsidR="00326B7A" w:rsidRDefault="00326B7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326B7A" w14:paraId="5B58426C" w14:textId="77777777" w:rsidTr="00326B7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EA9D" w14:textId="77777777" w:rsidR="00326B7A" w:rsidRDefault="00326B7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Interdyscyplinarność pedagogiki specjalnej w aspekcie nauk medycznych i nauk o zdrowiu –</w:t>
            </w:r>
          </w:p>
          <w:p w14:paraId="2A0D4D39" w14:textId="77777777" w:rsidR="00326B7A" w:rsidRDefault="00326B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podmioty procesu związanego z rehabilitacją medyczną – budowanie relacji w kręgu specjalista-rodzic/opiekun-pacjent. </w:t>
            </w:r>
          </w:p>
        </w:tc>
      </w:tr>
      <w:tr w:rsidR="00326B7A" w14:paraId="63289F60" w14:textId="77777777" w:rsidTr="00326B7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0458" w14:textId="77777777" w:rsidR="00326B7A" w:rsidRDefault="00326B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Niepełnosprawność intelektualna i niepełnosprawność sprzężona – analiza problemów rehabilitacyjnych. </w:t>
            </w:r>
          </w:p>
        </w:tc>
      </w:tr>
      <w:tr w:rsidR="00326B7A" w14:paraId="792B766A" w14:textId="77777777" w:rsidTr="00326B7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05EF" w14:textId="77777777" w:rsidR="00326B7A" w:rsidRDefault="00326B7A">
            <w:pPr>
              <w:pStyle w:val="Punktygwne"/>
              <w:spacing w:before="0" w:after="0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Współczesne teorie interwencji i rehabilitacji medycznej – w aspekcie osób z niepełnosprawnością intelektualną i niepełnosprawnością sprzężoną: diagnoza, projektowanie i prowadzenie zajęć. </w:t>
            </w:r>
          </w:p>
        </w:tc>
      </w:tr>
      <w:tr w:rsidR="00326B7A" w14:paraId="01DA3302" w14:textId="77777777" w:rsidTr="00326B7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C37C" w14:textId="77777777" w:rsidR="00326B7A" w:rsidRDefault="00326B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Współczesne teorie interwencji i rehabilitacji medycznej – w aspekcie osób z niepełnosprawnością intelektualną i niepełnosprawnością sprzężoną: komunikacja interpersonalna, sytuacje konfliktowe, tworzenie pozytywnej atmosfery. </w:t>
            </w:r>
          </w:p>
        </w:tc>
      </w:tr>
      <w:tr w:rsidR="00326B7A" w14:paraId="75DAC6A8" w14:textId="77777777" w:rsidTr="00326B7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87BA" w14:textId="77777777" w:rsidR="00326B7A" w:rsidRDefault="00326B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teorie interwencji i rehabilitacji medycznej – w aspekcie osób z niepełnosprawność intelektualną i niepełnosprawnością sprzężoną: umiejętność współpracy w zespole terapeutycznym.</w:t>
            </w:r>
          </w:p>
        </w:tc>
      </w:tr>
    </w:tbl>
    <w:p w14:paraId="650414F0" w14:textId="77777777" w:rsidR="00326B7A" w:rsidRDefault="00326B7A" w:rsidP="00326B7A">
      <w:pPr>
        <w:pStyle w:val="Punktygwne"/>
        <w:spacing w:before="0" w:after="0"/>
        <w:rPr>
          <w:rFonts w:ascii="Corbel" w:hAnsi="Corbel"/>
          <w:szCs w:val="24"/>
        </w:rPr>
      </w:pPr>
    </w:p>
    <w:p w14:paraId="68A42968" w14:textId="77777777" w:rsidR="00326B7A" w:rsidRDefault="00326B7A" w:rsidP="00326B7A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</w:p>
    <w:p w14:paraId="7CD55C09" w14:textId="77777777" w:rsidR="00326B7A" w:rsidRDefault="00326B7A" w:rsidP="00326B7A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ab/>
      </w:r>
      <w:r>
        <w:rPr>
          <w:rFonts w:ascii="Corbel" w:hAnsi="Corbel"/>
          <w:szCs w:val="24"/>
        </w:rPr>
        <w:tab/>
      </w:r>
      <w:r>
        <w:rPr>
          <w:rFonts w:ascii="Corbel" w:hAnsi="Corbel"/>
          <w:b w:val="0"/>
          <w:szCs w:val="24"/>
        </w:rPr>
        <w:t>wykład: wykład z prezentacją multimedialną, wykład problemowy</w:t>
      </w:r>
    </w:p>
    <w:p w14:paraId="2038BCA2" w14:textId="77777777" w:rsidR="00326B7A" w:rsidRDefault="00326B7A" w:rsidP="00326B7A">
      <w:pPr>
        <w:pStyle w:val="Punktygwne"/>
        <w:tabs>
          <w:tab w:val="left" w:pos="284"/>
        </w:tabs>
        <w:spacing w:before="0" w:after="0"/>
        <w:ind w:left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warsztaty: dyskusja, analiza tekstów z dyskusją, praca indywidualna i w grupach, analiza fragmentów filmów dydaktycznych, analiza przypadków</w:t>
      </w:r>
    </w:p>
    <w:p w14:paraId="3BA953F7" w14:textId="77777777" w:rsidR="00326B7A" w:rsidRDefault="00326B7A" w:rsidP="00326B7A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6A06FEA6" w14:textId="77777777" w:rsidR="00326B7A" w:rsidRDefault="00326B7A" w:rsidP="00326B7A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 METODY I KRYTERIA OCENY</w:t>
      </w:r>
    </w:p>
    <w:p w14:paraId="296410EE" w14:textId="77777777" w:rsidR="00326B7A" w:rsidRDefault="00326B7A" w:rsidP="00326B7A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7EEA4024" w14:textId="77777777" w:rsidR="00326B7A" w:rsidRDefault="00326B7A" w:rsidP="00326B7A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326B7A" w14:paraId="29A90F8D" w14:textId="77777777" w:rsidTr="00326B7A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BA26E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51D2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się</w:t>
            </w:r>
          </w:p>
          <w:p w14:paraId="02E6A282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51810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</w:tc>
      </w:tr>
      <w:tr w:rsidR="00326B7A" w14:paraId="68AEB13F" w14:textId="77777777" w:rsidTr="00326B7A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5C14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4C86" w14:textId="77777777" w:rsidR="00326B7A" w:rsidRDefault="00326B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– test jednokrotnego wyboru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81AE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326B7A" w14:paraId="587C073F" w14:textId="77777777" w:rsidTr="00326B7A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B134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E045" w14:textId="77777777" w:rsidR="00326B7A" w:rsidRDefault="00326B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 – test jednokrotnego wyboru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A2BD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326B7A" w14:paraId="167B86E4" w14:textId="77777777" w:rsidTr="00326B7A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ECE1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4A49" w14:textId="77777777" w:rsidR="00326B7A" w:rsidRDefault="00326B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analiza przypadku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7E20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26B7A" w14:paraId="72F4251A" w14:textId="77777777" w:rsidTr="00326B7A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96A6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0C29" w14:textId="77777777" w:rsidR="00326B7A" w:rsidRDefault="00326B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analiza przypadku </w:t>
            </w:r>
            <w:r>
              <w:rPr>
                <w:rFonts w:ascii="Corbel" w:hAnsi="Corbel"/>
                <w:b w:val="0"/>
                <w:color w:val="FF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Cs w:val="24"/>
              </w:rPr>
              <w:t>- zaliczenie praktyczne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6106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26B7A" w14:paraId="0E74037E" w14:textId="77777777" w:rsidTr="00326B7A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5574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F220" w14:textId="77777777" w:rsidR="00326B7A" w:rsidRDefault="00326B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ciągła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64D5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26B7A" w14:paraId="240E7469" w14:textId="77777777" w:rsidTr="00326B7A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B086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BD8C" w14:textId="77777777" w:rsidR="00326B7A" w:rsidRDefault="00326B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ciągła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9EE3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5FAD3A01" w14:textId="77777777" w:rsidR="00326B7A" w:rsidRDefault="00326B7A" w:rsidP="00326B7A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4.2 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26B7A" w14:paraId="45D3A639" w14:textId="77777777" w:rsidTr="00326B7A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2277" w14:textId="77777777" w:rsidR="00326B7A" w:rsidRDefault="00326B7A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u w:val="single"/>
              </w:rPr>
            </w:pPr>
            <w:r>
              <w:rPr>
                <w:rFonts w:ascii="Corbel" w:eastAsia="Cambria" w:hAnsi="Corbel"/>
                <w:sz w:val="24"/>
                <w:szCs w:val="24"/>
                <w:u w:val="single"/>
              </w:rPr>
              <w:t>Metody weryfikacji efektów kształcenia w zakresie wiedzy: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student rozpoznaje odpowiedź w teście jednokrotnego wyboru na kolokwium zaliczeniowym i prawidłowo odpowiada na pytania w trakcie zajęć.</w:t>
            </w:r>
          </w:p>
          <w:p w14:paraId="2811EA80" w14:textId="77777777" w:rsidR="00326B7A" w:rsidRDefault="00326B7A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u w:val="single"/>
              </w:rPr>
            </w:pPr>
            <w:r>
              <w:rPr>
                <w:rFonts w:ascii="Corbel" w:eastAsia="Cambria" w:hAnsi="Corbel"/>
                <w:sz w:val="24"/>
                <w:szCs w:val="24"/>
                <w:u w:val="single"/>
              </w:rPr>
              <w:t>Metody weryfikacji efektów kształcenia w zakresie umiejętności: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obserwacja zachowań, obserwacja wykonania zadania (np. symulacja odpowiedniego ułożenia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fantoma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), ocena zaangażowania w dyskusji (ocena formująca) oraz analizy przypadku pozwalająca ocenić umiejętności praktyczne studenta.</w:t>
            </w:r>
          </w:p>
          <w:p w14:paraId="525DFDFA" w14:textId="77777777" w:rsidR="00326B7A" w:rsidRDefault="00326B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  <w:u w:val="single"/>
              </w:rPr>
              <w:t>Metody weryfikacji efektów kształcenia w zakresie kompetencji społecznych:</w:t>
            </w:r>
            <w:r>
              <w:rPr>
                <w:rFonts w:ascii="Corbel" w:hAnsi="Corbel"/>
                <w:b w:val="0"/>
                <w:szCs w:val="24"/>
              </w:rPr>
              <w:t xml:space="preserve"> rozwiązywanie zadań problemowych, w trakcie których student jest obserwowany przez nauczyciela.</w:t>
            </w:r>
          </w:p>
          <w:p w14:paraId="1A74DB91" w14:textId="2581161D" w:rsidR="00627D50" w:rsidRPr="00627D50" w:rsidRDefault="00326B7A" w:rsidP="00627D50">
            <w:pPr>
              <w:spacing w:after="0"/>
              <w:jc w:val="both"/>
              <w:rPr>
                <w:rFonts w:ascii="Corbel" w:eastAsia="Calibri" w:hAnsi="Corbel"/>
                <w:sz w:val="24"/>
              </w:rPr>
            </w:pPr>
            <w:r>
              <w:rPr>
                <w:rFonts w:ascii="Corbel" w:hAnsi="Corbel"/>
                <w:szCs w:val="24"/>
              </w:rPr>
              <w:t>Egzamin – zaliczenie pisemne testu jednokrotnego sprawdzającego efekty kształcenia.</w:t>
            </w:r>
            <w:r w:rsidR="00627D50" w:rsidRPr="00627D50">
              <w:rPr>
                <w:rFonts w:ascii="Corbel" w:eastAsia="Calibri" w:hAnsi="Corbel"/>
                <w:sz w:val="24"/>
              </w:rPr>
              <w:t xml:space="preserve"> </w:t>
            </w:r>
            <w:r w:rsidR="00627D50" w:rsidRPr="00627D50">
              <w:rPr>
                <w:rFonts w:ascii="Corbel" w:eastAsia="Calibri" w:hAnsi="Corbel"/>
                <w:sz w:val="24"/>
              </w:rPr>
              <w:t xml:space="preserve">Egzamin pisemny lub ustny ukierunkowany jest na sprawdzenie wiedzy wykraczającej poza znajomość faktów. Służy sprawdzeniu poziomu zrozumienia zagadnień, umiejętności analizy i syntezy informacji, rozwiązywaniu problemów. </w:t>
            </w:r>
          </w:p>
          <w:p w14:paraId="10180971" w14:textId="77777777" w:rsidR="00627D50" w:rsidRPr="00627D50" w:rsidRDefault="00627D50" w:rsidP="00627D50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627D50">
              <w:rPr>
                <w:rFonts w:ascii="Corbel" w:eastAsia="Calibri" w:hAnsi="Corbel"/>
                <w:sz w:val="24"/>
                <w:szCs w:val="24"/>
              </w:rPr>
              <w:t>Kryteria oceny prac pisemnych:</w:t>
            </w:r>
          </w:p>
          <w:p w14:paraId="052EFDA2" w14:textId="77777777" w:rsidR="00627D50" w:rsidRPr="00627D50" w:rsidRDefault="00627D50" w:rsidP="00627D50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627D50">
              <w:rPr>
                <w:rFonts w:ascii="Corbel" w:eastAsia="Calibri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76C4F190" w14:textId="77777777" w:rsidR="00627D50" w:rsidRPr="00627D50" w:rsidRDefault="00627D50" w:rsidP="00627D50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627D50">
              <w:rPr>
                <w:rFonts w:ascii="Corbel" w:eastAsia="Calibri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7C74069D" w14:textId="77777777" w:rsidR="00627D50" w:rsidRPr="00627D50" w:rsidRDefault="00627D50" w:rsidP="00627D50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627D50">
              <w:rPr>
                <w:rFonts w:ascii="Corbel" w:eastAsia="Calibri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0A2EA50E" w14:textId="77777777" w:rsidR="00627D50" w:rsidRPr="00627D50" w:rsidRDefault="00627D50" w:rsidP="00627D50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627D50">
              <w:rPr>
                <w:rFonts w:ascii="Corbel" w:eastAsia="Calibri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3A7ED2D8" w14:textId="77777777" w:rsidR="00627D50" w:rsidRPr="00627D50" w:rsidRDefault="00627D50" w:rsidP="00627D50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627D50">
              <w:rPr>
                <w:rFonts w:ascii="Corbel" w:eastAsia="Calibri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2E6B6A42" w14:textId="77777777" w:rsidR="00627D50" w:rsidRPr="00627D50" w:rsidRDefault="00627D50" w:rsidP="00627D50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627D50">
              <w:rPr>
                <w:rFonts w:ascii="Corbel" w:eastAsia="Calibri" w:hAnsi="Corbel"/>
                <w:sz w:val="24"/>
                <w:szCs w:val="24"/>
              </w:rPr>
              <w:t>2.0– wykazuje znajomość każdej z treści kształcenia poniżej 51%</w:t>
            </w:r>
          </w:p>
          <w:p w14:paraId="69D82BE2" w14:textId="77777777" w:rsidR="00627D50" w:rsidRPr="00627D50" w:rsidRDefault="00627D50" w:rsidP="00627D50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</w:p>
          <w:p w14:paraId="7AE5329D" w14:textId="25186900" w:rsidR="00326B7A" w:rsidRDefault="00326B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639CB5D7" w14:textId="77777777" w:rsidR="00326B7A" w:rsidRDefault="00326B7A" w:rsidP="00326B7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F8F0D8" w14:textId="77777777" w:rsidR="00326B7A" w:rsidRDefault="00326B7A" w:rsidP="00326B7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326B7A" w14:paraId="5A3D6B3B" w14:textId="77777777" w:rsidTr="00326B7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C4BFD" w14:textId="77777777" w:rsidR="00326B7A" w:rsidRDefault="00326B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E141" w14:textId="77777777" w:rsidR="00326B7A" w:rsidRDefault="00326B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326B7A" w14:paraId="67DC2965" w14:textId="77777777" w:rsidTr="00326B7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9094" w14:textId="77777777" w:rsidR="00326B7A" w:rsidRDefault="00326B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1E96" w14:textId="502CB866" w:rsidR="00326B7A" w:rsidRDefault="003C52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326B7A" w14:paraId="1CD8E1E2" w14:textId="77777777" w:rsidTr="00326B7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0949" w14:textId="77777777" w:rsidR="00326B7A" w:rsidRDefault="00326B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4EC9DB6F" w14:textId="77777777" w:rsidR="00326B7A" w:rsidRDefault="00326B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konsultacjach, egzaminie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07B8" w14:textId="60A73204" w:rsidR="00326B7A" w:rsidRDefault="003C52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26B7A" w14:paraId="01689F04" w14:textId="77777777" w:rsidTr="00326B7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DE3E" w14:textId="77777777" w:rsidR="000E676E" w:rsidRDefault="00326B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 </w:t>
            </w:r>
          </w:p>
          <w:p w14:paraId="5E96A5D1" w14:textId="77777777" w:rsidR="000E676E" w:rsidRDefault="00326B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4EB8240E" w14:textId="77777777" w:rsidR="000E676E" w:rsidRDefault="000E67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326B7A">
              <w:rPr>
                <w:rFonts w:ascii="Corbel" w:hAnsi="Corbel"/>
                <w:sz w:val="24"/>
                <w:szCs w:val="24"/>
              </w:rPr>
              <w:t xml:space="preserve">egzaminu </w:t>
            </w:r>
          </w:p>
          <w:p w14:paraId="14F1EB64" w14:textId="77777777" w:rsidR="000E676E" w:rsidRDefault="00326B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analizy przypadku </w:t>
            </w:r>
          </w:p>
          <w:p w14:paraId="475E4BE1" w14:textId="422EB566" w:rsidR="00326B7A" w:rsidRDefault="00326B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EB5A" w14:textId="77777777" w:rsidR="00326B7A" w:rsidRDefault="00326B7A" w:rsidP="003C52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7403EA7" w14:textId="77777777" w:rsidR="000E676E" w:rsidRDefault="000E676E" w:rsidP="003C52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CFD7309" w14:textId="2CA62558" w:rsidR="000E676E" w:rsidRDefault="000E676E" w:rsidP="003C52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14:paraId="55E3362D" w14:textId="28DF6428" w:rsidR="000E676E" w:rsidRDefault="000E676E" w:rsidP="003C52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14:paraId="511FAB74" w14:textId="1CB3CDE4" w:rsidR="000E676E" w:rsidRDefault="000E676E" w:rsidP="003C52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0791DA19" w14:textId="7111657E" w:rsidR="000E676E" w:rsidRDefault="000E676E" w:rsidP="003C52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326B7A" w14:paraId="7F9606E3" w14:textId="77777777" w:rsidTr="00326B7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1D31" w14:textId="77777777" w:rsidR="00326B7A" w:rsidRDefault="00326B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B83E" w14:textId="77777777" w:rsidR="00326B7A" w:rsidRDefault="00326B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326B7A" w14:paraId="3629A0F6" w14:textId="77777777" w:rsidTr="00326B7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2B40" w14:textId="77777777" w:rsidR="00326B7A" w:rsidRDefault="00326B7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0898" w14:textId="77777777" w:rsidR="00326B7A" w:rsidRDefault="00326B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8</w:t>
            </w:r>
          </w:p>
        </w:tc>
      </w:tr>
    </w:tbl>
    <w:p w14:paraId="7610CCDD" w14:textId="77777777" w:rsidR="00326B7A" w:rsidRDefault="00326B7A" w:rsidP="00326B7A">
      <w:pPr>
        <w:pStyle w:val="Punktygwne"/>
        <w:spacing w:before="0" w:after="0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7D902FC5" w14:textId="77777777" w:rsidR="00326B7A" w:rsidRDefault="00326B7A" w:rsidP="00326B7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859194" w14:textId="77777777" w:rsidR="00326B7A" w:rsidRDefault="00326B7A" w:rsidP="00326B7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326B7A" w14:paraId="2B2A75E0" w14:textId="77777777" w:rsidTr="00326B7A">
        <w:trPr>
          <w:trHeight w:val="397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9BBA" w14:textId="77777777" w:rsidR="00326B7A" w:rsidRDefault="00326B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1AEB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326B7A" w14:paraId="46F63790" w14:textId="77777777" w:rsidTr="00326B7A">
        <w:trPr>
          <w:trHeight w:val="397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D750" w14:textId="77777777" w:rsidR="00326B7A" w:rsidRDefault="00326B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CFBB" w14:textId="77777777" w:rsidR="00326B7A" w:rsidRDefault="00326B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6EBE681A" w14:textId="77777777" w:rsidR="00326B7A" w:rsidRDefault="00326B7A" w:rsidP="00326B7A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9AC90A7" w14:textId="77777777" w:rsidR="00326B7A" w:rsidRDefault="00326B7A" w:rsidP="00326B7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7. LITERATURA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326B7A" w14:paraId="2EFE3CC9" w14:textId="77777777" w:rsidTr="00326B7A">
        <w:trPr>
          <w:trHeight w:val="397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1D07" w14:textId="77777777" w:rsidR="00326B7A" w:rsidRDefault="00326B7A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Literatura podstawowa:</w:t>
            </w:r>
          </w:p>
          <w:p w14:paraId="13045E87" w14:textId="77777777" w:rsidR="00326B7A" w:rsidRDefault="00326B7A" w:rsidP="00326B7A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Borkowska M., </w:t>
            </w:r>
            <w:r>
              <w:rPr>
                <w:rFonts w:ascii="Corbel" w:hAnsi="Corbel"/>
                <w:i/>
                <w:sz w:val="24"/>
                <w:szCs w:val="24"/>
              </w:rPr>
              <w:t>Dziecko z niepełnosprawnością ruchową</w:t>
            </w:r>
            <w:r>
              <w:rPr>
                <w:rFonts w:ascii="Corbel" w:hAnsi="Corbel"/>
                <w:sz w:val="24"/>
                <w:szCs w:val="24"/>
              </w:rPr>
              <w:t>, PZWL, Warszawa 2015.</w:t>
            </w:r>
          </w:p>
          <w:p w14:paraId="29AB1160" w14:textId="77777777" w:rsidR="00326B7A" w:rsidRDefault="00326B7A" w:rsidP="00326B7A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Komender J., Jagielska G., Bryńska A.: </w:t>
            </w:r>
            <w:r>
              <w:rPr>
                <w:rFonts w:ascii="Corbel" w:hAnsi="Corbel"/>
                <w:i/>
                <w:sz w:val="24"/>
                <w:szCs w:val="24"/>
              </w:rPr>
              <w:t>Autyzm i zespół Aspergera</w:t>
            </w:r>
            <w:r>
              <w:rPr>
                <w:rFonts w:ascii="Corbel" w:hAnsi="Corbel"/>
                <w:sz w:val="24"/>
                <w:szCs w:val="24"/>
              </w:rPr>
              <w:t>. PZWL, 2012.</w:t>
            </w:r>
          </w:p>
          <w:p w14:paraId="22C6496C" w14:textId="77777777" w:rsidR="00326B7A" w:rsidRDefault="00326B7A" w:rsidP="00326B7A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Steinborn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B., </w:t>
            </w:r>
            <w:r>
              <w:rPr>
                <w:rFonts w:ascii="Corbel" w:hAnsi="Corbel"/>
                <w:i/>
                <w:sz w:val="24"/>
                <w:szCs w:val="24"/>
              </w:rPr>
              <w:t>Neurologia wieku rozwojowego</w:t>
            </w:r>
            <w:r>
              <w:rPr>
                <w:rFonts w:ascii="Corbel" w:hAnsi="Corbel"/>
                <w:sz w:val="24"/>
                <w:szCs w:val="24"/>
              </w:rPr>
              <w:t>, PZWL, Warszawa 2017.</w:t>
            </w:r>
          </w:p>
          <w:p w14:paraId="2BFB7AE5" w14:textId="77777777" w:rsidR="00326B7A" w:rsidRDefault="00326B7A" w:rsidP="00326B7A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Kuliński K, Zeman K (red.): </w:t>
            </w:r>
            <w:r>
              <w:rPr>
                <w:rFonts w:ascii="Corbel" w:hAnsi="Corbel"/>
                <w:i/>
                <w:sz w:val="24"/>
                <w:szCs w:val="24"/>
              </w:rPr>
              <w:t>Fizjoterapia w pediatrii</w:t>
            </w:r>
            <w:r>
              <w:rPr>
                <w:rFonts w:ascii="Corbel" w:hAnsi="Corbel"/>
                <w:sz w:val="24"/>
                <w:szCs w:val="24"/>
              </w:rPr>
              <w:t>. Wydawnictwo Lekarskie PZWL, Warszawa, 2012</w:t>
            </w:r>
          </w:p>
          <w:p w14:paraId="69A661AE" w14:textId="77777777" w:rsidR="00326B7A" w:rsidRDefault="00326B7A" w:rsidP="00326B7A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Sadowska L., </w:t>
            </w:r>
            <w:r>
              <w:rPr>
                <w:rFonts w:ascii="Corbel" w:hAnsi="Corbel"/>
                <w:i/>
                <w:sz w:val="24"/>
                <w:szCs w:val="24"/>
              </w:rPr>
              <w:t>Neurofizjologiczne metody usprawniania dzieci z zaburzeniami rozwoju,</w:t>
            </w:r>
            <w:r>
              <w:rPr>
                <w:rFonts w:ascii="Corbel" w:hAnsi="Corbel"/>
                <w:sz w:val="24"/>
                <w:szCs w:val="24"/>
              </w:rPr>
              <w:t xml:space="preserve"> Wydawnictwo AWF Wrocław, Wrocław 2004.</w:t>
            </w:r>
          </w:p>
        </w:tc>
      </w:tr>
      <w:tr w:rsidR="00326B7A" w14:paraId="2BD45A22" w14:textId="77777777" w:rsidTr="00326B7A">
        <w:trPr>
          <w:trHeight w:val="397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A610" w14:textId="77777777" w:rsidR="00326B7A" w:rsidRDefault="00326B7A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Literatura uzupełniająca: </w:t>
            </w:r>
          </w:p>
          <w:p w14:paraId="31E592BF" w14:textId="77777777" w:rsidR="00326B7A" w:rsidRDefault="00326B7A" w:rsidP="00326B7A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Red. Maciąg-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Tymecka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. </w:t>
            </w:r>
            <w:r>
              <w:rPr>
                <w:rFonts w:ascii="Corbel" w:hAnsi="Corbel"/>
                <w:i/>
                <w:sz w:val="24"/>
                <w:szCs w:val="24"/>
              </w:rPr>
              <w:t>Rehabilitacja w chorobach dzieci i młodzieży : diagnostyka funkcjonalna, programowanie rehabilitacji, metody leczenia fizjoterapeutycznego</w:t>
            </w:r>
            <w:r>
              <w:rPr>
                <w:rFonts w:ascii="Corbel" w:hAnsi="Corbel"/>
                <w:sz w:val="24"/>
                <w:szCs w:val="24"/>
              </w:rPr>
              <w:t xml:space="preserve"> : praca zbiorowa,</w:t>
            </w:r>
            <w: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Wydawnictwo Lekarskie PZWL, Warszawa 2012.</w:t>
            </w:r>
          </w:p>
          <w:p w14:paraId="4F3B888C" w14:textId="77777777" w:rsidR="00326B7A" w:rsidRDefault="00326B7A" w:rsidP="00326B7A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E676E">
              <w:rPr>
                <w:rFonts w:ascii="Corbel" w:hAnsi="Corbel"/>
                <w:sz w:val="24"/>
                <w:szCs w:val="24"/>
                <w:lang w:val="en-US"/>
              </w:rPr>
              <w:t>Souchard</w:t>
            </w:r>
            <w:proofErr w:type="spellEnd"/>
            <w:r w:rsidRPr="000E676E">
              <w:rPr>
                <w:rFonts w:ascii="Corbel" w:hAnsi="Corbel"/>
                <w:sz w:val="24"/>
                <w:szCs w:val="24"/>
                <w:lang w:val="en-US"/>
              </w:rPr>
              <w:t xml:space="preserve"> Philippe-Emmanuel, Meli Orazio.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Fizjoterapeutyczna metoda Globalnych Wzorców Posturalnych =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Rééducation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posturale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globale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</w:rPr>
              <w:t xml:space="preserve"> RPG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Elsevier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Urban &amp; Partner, Wrocław 2014</w:t>
            </w:r>
          </w:p>
          <w:p w14:paraId="39F23090" w14:textId="77777777" w:rsidR="00326B7A" w:rsidRDefault="00326B7A" w:rsidP="00326B7A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Gałkowski, T., Pisula, E., </w:t>
            </w:r>
            <w:r>
              <w:rPr>
                <w:rFonts w:ascii="Corbel" w:hAnsi="Corbel"/>
                <w:i/>
                <w:sz w:val="24"/>
                <w:szCs w:val="24"/>
              </w:rPr>
              <w:t>Psychologia rehabilitacyjna. Wybrane zagadnienia</w:t>
            </w:r>
            <w:r>
              <w:rPr>
                <w:rFonts w:ascii="Corbel" w:hAnsi="Corbel"/>
                <w:sz w:val="24"/>
                <w:szCs w:val="24"/>
              </w:rPr>
              <w:t>. Wydawnictwo Instytutu Psychologii PAN, Warszawa 2006.</w:t>
            </w:r>
          </w:p>
          <w:p w14:paraId="1B3DC5A7" w14:textId="77777777" w:rsidR="00326B7A" w:rsidRDefault="00326B7A" w:rsidP="00326B7A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Kiwerski J., </w:t>
            </w:r>
            <w:r>
              <w:rPr>
                <w:rFonts w:ascii="Corbel" w:hAnsi="Corbel"/>
                <w:i/>
                <w:sz w:val="24"/>
                <w:szCs w:val="24"/>
              </w:rPr>
              <w:t>Rehabilitacja medyczna</w:t>
            </w:r>
            <w:r>
              <w:rPr>
                <w:rFonts w:ascii="Corbel" w:hAnsi="Corbel"/>
                <w:sz w:val="24"/>
                <w:szCs w:val="24"/>
              </w:rPr>
              <w:t>, PZWL, Warszawa 2005.</w:t>
            </w:r>
          </w:p>
        </w:tc>
      </w:tr>
    </w:tbl>
    <w:p w14:paraId="0C928240" w14:textId="77777777" w:rsidR="00326B7A" w:rsidRDefault="00326B7A" w:rsidP="00326B7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9B980E" w14:textId="77777777" w:rsidR="00326B7A" w:rsidRDefault="00326B7A" w:rsidP="00326B7A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1104C7AC" w14:textId="43181C6C" w:rsidR="00743F61" w:rsidRPr="00326B7A" w:rsidRDefault="00743F61" w:rsidP="00326B7A"/>
    <w:sectPr w:rsidR="00743F61" w:rsidRPr="00326B7A" w:rsidSect="00E16891">
      <w:footerReference w:type="default" r:id="rId7"/>
      <w:pgSz w:w="11906" w:h="16838"/>
      <w:pgMar w:top="567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DF563" w14:textId="77777777" w:rsidR="00773730" w:rsidRDefault="00773730" w:rsidP="00757096">
      <w:pPr>
        <w:spacing w:after="0" w:line="240" w:lineRule="auto"/>
      </w:pPr>
      <w:r>
        <w:separator/>
      </w:r>
    </w:p>
  </w:endnote>
  <w:endnote w:type="continuationSeparator" w:id="0">
    <w:p w14:paraId="2B4718C0" w14:textId="77777777" w:rsidR="00773730" w:rsidRDefault="00773730" w:rsidP="00757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B829B" w14:textId="77777777" w:rsidR="007B7E78" w:rsidRDefault="00C205AC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3C52A6">
      <w:rPr>
        <w:noProof/>
      </w:rPr>
      <w:t>4</w:t>
    </w:r>
    <w:r>
      <w:rPr>
        <w:noProof/>
      </w:rPr>
      <w:fldChar w:fldCharType="end"/>
    </w:r>
  </w:p>
  <w:p w14:paraId="29BE2071" w14:textId="77777777" w:rsidR="007B7E78" w:rsidRDefault="007B7E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22C61" w14:textId="77777777" w:rsidR="00773730" w:rsidRDefault="00773730" w:rsidP="00757096">
      <w:pPr>
        <w:spacing w:after="0" w:line="240" w:lineRule="auto"/>
      </w:pPr>
      <w:r>
        <w:separator/>
      </w:r>
    </w:p>
  </w:footnote>
  <w:footnote w:type="continuationSeparator" w:id="0">
    <w:p w14:paraId="78916AC1" w14:textId="77777777" w:rsidR="00773730" w:rsidRDefault="00773730" w:rsidP="007570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F17F1"/>
    <w:multiLevelType w:val="hybridMultilevel"/>
    <w:tmpl w:val="56A8FC1A"/>
    <w:lvl w:ilvl="0" w:tplc="14E87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2619F"/>
    <w:multiLevelType w:val="hybridMultilevel"/>
    <w:tmpl w:val="CD5E2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02FCB"/>
    <w:multiLevelType w:val="hybridMultilevel"/>
    <w:tmpl w:val="B726A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6B00AC"/>
    <w:multiLevelType w:val="hybridMultilevel"/>
    <w:tmpl w:val="580C55EE"/>
    <w:lvl w:ilvl="0" w:tplc="595EF16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C143C"/>
    <w:multiLevelType w:val="hybridMultilevel"/>
    <w:tmpl w:val="FA508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5AD3750"/>
    <w:multiLevelType w:val="hybridMultilevel"/>
    <w:tmpl w:val="5198A1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003C2"/>
    <w:multiLevelType w:val="hybridMultilevel"/>
    <w:tmpl w:val="ACB41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F973EA"/>
    <w:multiLevelType w:val="hybridMultilevel"/>
    <w:tmpl w:val="55E6CB92"/>
    <w:lvl w:ilvl="0" w:tplc="1534AE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FF5E33"/>
    <w:multiLevelType w:val="hybridMultilevel"/>
    <w:tmpl w:val="421C78B2"/>
    <w:lvl w:ilvl="0" w:tplc="504845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13E2A"/>
    <w:multiLevelType w:val="hybridMultilevel"/>
    <w:tmpl w:val="ECD41AAA"/>
    <w:lvl w:ilvl="0" w:tplc="0000000A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E7B6E"/>
    <w:multiLevelType w:val="hybridMultilevel"/>
    <w:tmpl w:val="A1D297BA"/>
    <w:lvl w:ilvl="0" w:tplc="398883E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C173C"/>
    <w:multiLevelType w:val="hybridMultilevel"/>
    <w:tmpl w:val="133E8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310D7"/>
    <w:multiLevelType w:val="hybridMultilevel"/>
    <w:tmpl w:val="5534FC04"/>
    <w:lvl w:ilvl="0" w:tplc="B7C6B6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55C6E"/>
    <w:multiLevelType w:val="hybridMultilevel"/>
    <w:tmpl w:val="40DEEC36"/>
    <w:lvl w:ilvl="0" w:tplc="9114232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E026367"/>
    <w:multiLevelType w:val="multilevel"/>
    <w:tmpl w:val="E17270B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50E35A0E"/>
    <w:multiLevelType w:val="hybridMultilevel"/>
    <w:tmpl w:val="035E9C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7064570"/>
    <w:multiLevelType w:val="hybridMultilevel"/>
    <w:tmpl w:val="FC4C723C"/>
    <w:lvl w:ilvl="0" w:tplc="D9506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7A3E30"/>
    <w:multiLevelType w:val="hybridMultilevel"/>
    <w:tmpl w:val="17AEB3DA"/>
    <w:lvl w:ilvl="0" w:tplc="0B7274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835AD6"/>
    <w:multiLevelType w:val="hybridMultilevel"/>
    <w:tmpl w:val="0524904E"/>
    <w:lvl w:ilvl="0" w:tplc="14E87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A06982"/>
    <w:multiLevelType w:val="hybridMultilevel"/>
    <w:tmpl w:val="ECFAC1F8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64457F7E"/>
    <w:multiLevelType w:val="hybridMultilevel"/>
    <w:tmpl w:val="CD02774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EC42511"/>
    <w:multiLevelType w:val="hybridMultilevel"/>
    <w:tmpl w:val="7FE6399E"/>
    <w:lvl w:ilvl="0" w:tplc="B7C6B6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364D5"/>
    <w:multiLevelType w:val="hybridMultilevel"/>
    <w:tmpl w:val="092AF58C"/>
    <w:lvl w:ilvl="0" w:tplc="597A26B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AE5745C"/>
    <w:multiLevelType w:val="hybridMultilevel"/>
    <w:tmpl w:val="72BE6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120DF"/>
    <w:multiLevelType w:val="hybridMultilevel"/>
    <w:tmpl w:val="CDE69532"/>
    <w:lvl w:ilvl="0" w:tplc="D9506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1942191">
    <w:abstractNumId w:val="22"/>
  </w:num>
  <w:num w:numId="2" w16cid:durableId="1938518789">
    <w:abstractNumId w:val="2"/>
  </w:num>
  <w:num w:numId="3" w16cid:durableId="1884517159">
    <w:abstractNumId w:val="24"/>
  </w:num>
  <w:num w:numId="4" w16cid:durableId="1011643253">
    <w:abstractNumId w:val="17"/>
  </w:num>
  <w:num w:numId="5" w16cid:durableId="1005786746">
    <w:abstractNumId w:val="0"/>
  </w:num>
  <w:num w:numId="6" w16cid:durableId="409042087">
    <w:abstractNumId w:val="20"/>
  </w:num>
  <w:num w:numId="7" w16cid:durableId="416025427">
    <w:abstractNumId w:val="18"/>
  </w:num>
  <w:num w:numId="8" w16cid:durableId="1842502327">
    <w:abstractNumId w:val="21"/>
  </w:num>
  <w:num w:numId="9" w16cid:durableId="2011912105">
    <w:abstractNumId w:val="16"/>
  </w:num>
  <w:num w:numId="10" w16cid:durableId="5817953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24381430">
    <w:abstractNumId w:val="25"/>
  </w:num>
  <w:num w:numId="12" w16cid:durableId="165264120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2244217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90849115">
    <w:abstractNumId w:val="12"/>
  </w:num>
  <w:num w:numId="15" w16cid:durableId="1451513686">
    <w:abstractNumId w:val="8"/>
  </w:num>
  <w:num w:numId="16" w16cid:durableId="333149279">
    <w:abstractNumId w:val="3"/>
  </w:num>
  <w:num w:numId="17" w16cid:durableId="1998217656">
    <w:abstractNumId w:val="26"/>
  </w:num>
  <w:num w:numId="18" w16cid:durableId="4084322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20629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8669607">
    <w:abstractNumId w:val="9"/>
  </w:num>
  <w:num w:numId="21" w16cid:durableId="255481711">
    <w:abstractNumId w:val="5"/>
  </w:num>
  <w:num w:numId="22" w16cid:durableId="2071151734">
    <w:abstractNumId w:val="19"/>
  </w:num>
  <w:num w:numId="23" w16cid:durableId="1061057642">
    <w:abstractNumId w:val="10"/>
  </w:num>
  <w:num w:numId="24" w16cid:durableId="7061759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698830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654991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724143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675995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369311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3521120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210257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BD5"/>
    <w:rsid w:val="000E676E"/>
    <w:rsid w:val="000F57D7"/>
    <w:rsid w:val="000F6143"/>
    <w:rsid w:val="00161374"/>
    <w:rsid w:val="001D2488"/>
    <w:rsid w:val="00241CF5"/>
    <w:rsid w:val="0029194D"/>
    <w:rsid w:val="003061A0"/>
    <w:rsid w:val="00326B7A"/>
    <w:rsid w:val="00370426"/>
    <w:rsid w:val="00390722"/>
    <w:rsid w:val="003C52A6"/>
    <w:rsid w:val="003F78EB"/>
    <w:rsid w:val="004219B0"/>
    <w:rsid w:val="005B30FF"/>
    <w:rsid w:val="00627D50"/>
    <w:rsid w:val="006B0BD5"/>
    <w:rsid w:val="00717E29"/>
    <w:rsid w:val="00743F61"/>
    <w:rsid w:val="00757096"/>
    <w:rsid w:val="00773730"/>
    <w:rsid w:val="007B7E78"/>
    <w:rsid w:val="007C5B61"/>
    <w:rsid w:val="007F0279"/>
    <w:rsid w:val="00801D26"/>
    <w:rsid w:val="009D5DCE"/>
    <w:rsid w:val="00A721CC"/>
    <w:rsid w:val="00A86460"/>
    <w:rsid w:val="00B61201"/>
    <w:rsid w:val="00BB77D0"/>
    <w:rsid w:val="00C205AC"/>
    <w:rsid w:val="00C2126E"/>
    <w:rsid w:val="00C6419F"/>
    <w:rsid w:val="00CF775C"/>
    <w:rsid w:val="00D17369"/>
    <w:rsid w:val="00DE6053"/>
    <w:rsid w:val="00E5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57612"/>
  <w15:chartTrackingRefBased/>
  <w15:docId w15:val="{7E9B57EF-8E7A-4335-B61C-9274F087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1374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757096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70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75709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7570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757096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61374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D5D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semiHidden/>
    <w:unhideWhenUsed/>
    <w:rsid w:val="00B61201"/>
    <w:rPr>
      <w:color w:val="0000FF"/>
      <w:u w:val="single"/>
    </w:rPr>
  </w:style>
  <w:style w:type="paragraph" w:styleId="Bezodstpw">
    <w:name w:val="No Spacing"/>
    <w:uiPriority w:val="1"/>
    <w:qFormat/>
    <w:rsid w:val="00B6120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unktygwne">
    <w:name w:val="Punkty główne"/>
    <w:basedOn w:val="Normalny"/>
    <w:rsid w:val="00B61201"/>
    <w:pPr>
      <w:spacing w:before="240" w:after="60" w:line="240" w:lineRule="auto"/>
    </w:pPr>
    <w:rPr>
      <w:rFonts w:ascii="Times New Roman" w:eastAsia="Calibri" w:hAnsi="Times New Roman"/>
      <w:b/>
      <w:smallCaps/>
      <w:sz w:val="24"/>
    </w:rPr>
  </w:style>
  <w:style w:type="paragraph" w:customStyle="1" w:styleId="Pytania">
    <w:name w:val="Pytania"/>
    <w:basedOn w:val="Tekstpodstawowy"/>
    <w:rsid w:val="00B6120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61201"/>
    <w:pPr>
      <w:spacing w:before="40" w:after="40" w:line="240" w:lineRule="auto"/>
    </w:pPr>
    <w:rPr>
      <w:rFonts w:ascii="Times New Roman" w:eastAsia="Calibri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6120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6120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61201"/>
    <w:rPr>
      <w:rFonts w:ascii="Times New Roman" w:eastAsia="Calibri" w:hAnsi="Times New Roman"/>
      <w:sz w:val="24"/>
    </w:rPr>
  </w:style>
  <w:style w:type="paragraph" w:customStyle="1" w:styleId="centralniewrubryce">
    <w:name w:val="centralnie w rubryce"/>
    <w:basedOn w:val="Normalny"/>
    <w:rsid w:val="00B6120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120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1201"/>
    <w:rPr>
      <w:rFonts w:ascii="Calibri" w:eastAsia="Times New Roman" w:hAnsi="Calibri" w:cs="Times New Roman"/>
    </w:rPr>
  </w:style>
  <w:style w:type="character" w:customStyle="1" w:styleId="Normalny1">
    <w:name w:val="Normalny1"/>
    <w:basedOn w:val="Domylnaczcionkaakapitu"/>
    <w:rsid w:val="00717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3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1443</Words>
  <Characters>8660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Marczykowska Izabela</dc:creator>
  <cp:keywords/>
  <dc:description/>
  <cp:lastModifiedBy>Ekostrug</cp:lastModifiedBy>
  <cp:revision>5</cp:revision>
  <dcterms:created xsi:type="dcterms:W3CDTF">2026-06-09T19:29:00Z</dcterms:created>
  <dcterms:modified xsi:type="dcterms:W3CDTF">2026-06-10T04:03:00Z</dcterms:modified>
</cp:coreProperties>
</file>